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381B28"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381B28" w14:paraId="15639077" w14:textId="77777777" w:rsidTr="000A58F2">
        <w:tc>
          <w:tcPr>
            <w:tcW w:w="4406" w:type="dxa"/>
          </w:tcPr>
          <w:p w14:paraId="4E70034D" w14:textId="7990653A"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457</w:t>
            </w:r>
            <w:r w:rsidR="00381B28">
              <w:rPr>
                <w:bCs/>
              </w:rPr>
              <w:t>6</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216</w:t>
            </w:r>
            <w:r w:rsidR="00381B28">
              <w:rPr>
                <w:bCs/>
              </w:rPr>
              <w:t>7</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578F305F"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457</w:t>
            </w:r>
            <w:r w:rsidR="00381B28">
              <w:rPr>
                <w:bCs/>
                <w:lang w:val="de-DE"/>
              </w:rPr>
              <w:t>6</w:t>
            </w:r>
            <w:r w:rsidR="00311FBD">
              <w:rPr>
                <w:bCs/>
                <w:lang w:val="de-DE"/>
              </w:rPr>
              <w:t>/2023</w:t>
            </w:r>
            <w:r>
              <w:rPr>
                <w:bCs/>
                <w:lang w:val="de-DE"/>
              </w:rPr>
              <w:t xml:space="preserve">, erlassen im Gerichtsverfahren behängend unter der RG Nr. </w:t>
            </w:r>
            <w:r w:rsidR="00C17FDD">
              <w:rPr>
                <w:bCs/>
                <w:lang w:val="de-DE"/>
              </w:rPr>
              <w:t>216</w:t>
            </w:r>
            <w:r w:rsidR="00381B28">
              <w:rPr>
                <w:bCs/>
                <w:lang w:val="de-DE"/>
              </w:rPr>
              <w:t>7</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70716C9C" w14:textId="77777777" w:rsidR="00381B28" w:rsidRPr="00381B28" w:rsidRDefault="00E6689A" w:rsidP="00381B28">
      <w:pPr>
        <w:pStyle w:val="Default"/>
        <w:spacing w:line="360" w:lineRule="auto"/>
        <w:rPr>
          <w:i/>
          <w:iCs/>
          <w:lang w:val="it-IT"/>
        </w:rPr>
      </w:pPr>
      <w:r w:rsidRPr="00E6689A">
        <w:rPr>
          <w:i/>
          <w:iCs/>
          <w:lang w:val="it-IT"/>
        </w:rPr>
        <w:t xml:space="preserve">- </w:t>
      </w:r>
      <w:r w:rsidR="00381B28" w:rsidRPr="00381B28">
        <w:rPr>
          <w:i/>
          <w:iCs/>
          <w:lang w:val="it-IT"/>
        </w:rPr>
        <w:t xml:space="preserve">della </w:t>
      </w:r>
      <w:r w:rsidR="00381B28" w:rsidRPr="00381B28">
        <w:rPr>
          <w:b/>
          <w:bCs/>
          <w:i/>
          <w:iCs/>
          <w:lang w:val="it-IT"/>
        </w:rPr>
        <w:t xml:space="preserve">Regione Autonoma del Friuli-Venezia Giulia </w:t>
      </w:r>
      <w:r w:rsidR="00381B28" w:rsidRPr="00381B28">
        <w:rPr>
          <w:i/>
          <w:iCs/>
          <w:lang w:val="it-IT"/>
        </w:rPr>
        <w:t xml:space="preserve">(80014930327), in persona del legale rappresentante pro tempore </w:t>
      </w:r>
    </w:p>
    <w:p w14:paraId="4A60995A" w14:textId="77777777" w:rsidR="00381B28" w:rsidRPr="00381B28" w:rsidRDefault="00381B28" w:rsidP="00381B28">
      <w:pPr>
        <w:pStyle w:val="Default"/>
        <w:spacing w:line="360" w:lineRule="auto"/>
        <w:jc w:val="both"/>
        <w:rPr>
          <w:i/>
          <w:iCs/>
          <w:lang w:val="it-IT"/>
        </w:rPr>
      </w:pPr>
      <w:r w:rsidRPr="00381B28">
        <w:rPr>
          <w:b/>
          <w:bCs/>
          <w:i/>
          <w:iCs/>
          <w:lang w:val="it-IT"/>
        </w:rPr>
        <w:lastRenderedPageBreak/>
        <w:t xml:space="preserve">nonché </w:t>
      </w:r>
    </w:p>
    <w:p w14:paraId="76E7F51F"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Azienda Sanitaria Universitaria Giuliano Isontina </w:t>
      </w:r>
      <w:r w:rsidRPr="00381B28">
        <w:rPr>
          <w:i/>
          <w:iCs/>
          <w:lang w:val="it-IT"/>
        </w:rPr>
        <w:t xml:space="preserve">(CF 01337320327), in persona del legale rappresentante pro tempore; </w:t>
      </w:r>
    </w:p>
    <w:p w14:paraId="3BB3A7E3"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Azienda Sanitaria Universitaria Friuli Centrale </w:t>
      </w:r>
      <w:r w:rsidRPr="00381B28">
        <w:rPr>
          <w:i/>
          <w:iCs/>
          <w:lang w:val="it-IT"/>
        </w:rPr>
        <w:t xml:space="preserve">(CF 02985660303), in persona del legale rappresentante pro tempore; </w:t>
      </w:r>
    </w:p>
    <w:p w14:paraId="763C9298"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Azienda Sanitaria Friuli Occidentale </w:t>
      </w:r>
      <w:r w:rsidRPr="00381B28">
        <w:rPr>
          <w:i/>
          <w:iCs/>
          <w:lang w:val="it-IT"/>
        </w:rPr>
        <w:t xml:space="preserve">(CF 01772890933), in persona del legale rappresentante pro tempore; </w:t>
      </w:r>
    </w:p>
    <w:p w14:paraId="0CD0B6FA"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IRCCS Centro di Riferimento Oncologico di Aviano </w:t>
      </w:r>
      <w:r w:rsidRPr="00381B28">
        <w:rPr>
          <w:i/>
          <w:iCs/>
          <w:lang w:val="it-IT"/>
        </w:rPr>
        <w:t xml:space="preserve">(CF 00623340932), in persona del legale rappresentante pro tempore; </w:t>
      </w:r>
    </w:p>
    <w:p w14:paraId="3E083BB5"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IRCCS Burlo Garofolo di Trieste </w:t>
      </w:r>
      <w:r w:rsidRPr="00381B28">
        <w:rPr>
          <w:i/>
          <w:iCs/>
          <w:lang w:val="it-IT"/>
        </w:rPr>
        <w:t xml:space="preserve">(CF 00124430323), in persona del legale rappresentante pro tempore; </w:t>
      </w:r>
    </w:p>
    <w:p w14:paraId="5CE77302" w14:textId="77777777" w:rsidR="00381B28" w:rsidRPr="00381B28" w:rsidRDefault="00381B28" w:rsidP="00381B28">
      <w:pPr>
        <w:pStyle w:val="Default"/>
        <w:spacing w:line="360" w:lineRule="auto"/>
        <w:jc w:val="both"/>
        <w:rPr>
          <w:i/>
          <w:iCs/>
          <w:lang w:val="it-IT"/>
        </w:rPr>
      </w:pPr>
      <w:r w:rsidRPr="00381B28">
        <w:rPr>
          <w:i/>
          <w:iCs/>
          <w:lang w:val="it-IT"/>
        </w:rPr>
        <w:t>- dell’</w:t>
      </w:r>
      <w:r w:rsidRPr="00381B28">
        <w:rPr>
          <w:b/>
          <w:bCs/>
          <w:i/>
          <w:iCs/>
          <w:lang w:val="it-IT"/>
        </w:rPr>
        <w:t xml:space="preserve">ARCS-Azienda regionale di coordinamento per la salute </w:t>
      </w:r>
      <w:r w:rsidRPr="00381B28">
        <w:rPr>
          <w:i/>
          <w:iCs/>
          <w:lang w:val="it-IT"/>
        </w:rPr>
        <w:t xml:space="preserve">(CF 02948180308), in persona del legale rappresentante pro tempore; </w:t>
      </w:r>
    </w:p>
    <w:p w14:paraId="26F1E9C1" w14:textId="3633EEEA" w:rsidR="0033195A" w:rsidRPr="00E6689A" w:rsidRDefault="00381B28" w:rsidP="00381B28">
      <w:pPr>
        <w:pStyle w:val="Default"/>
        <w:spacing w:line="360" w:lineRule="auto"/>
        <w:jc w:val="both"/>
        <w:rPr>
          <w:lang w:val="it-IT"/>
        </w:rPr>
      </w:pPr>
      <w:r w:rsidRPr="00381B28">
        <w:rPr>
          <w:i/>
          <w:iCs/>
          <w:lang w:val="it-IT"/>
        </w:rPr>
        <w:t xml:space="preserve">- della </w:t>
      </w:r>
      <w:r w:rsidRPr="00381B28">
        <w:rPr>
          <w:b/>
          <w:bCs/>
          <w:i/>
          <w:iCs/>
          <w:lang w:val="it-IT"/>
        </w:rPr>
        <w:t xml:space="preserve">Stryker Italia S.r.l. </w:t>
      </w:r>
      <w:r w:rsidRPr="00381B28">
        <w:rPr>
          <w:i/>
          <w:iCs/>
          <w:lang w:val="it-IT"/>
        </w:rPr>
        <w:t>(C.F. 12572900152), in persona del legale rappresentante pro tempore</w:t>
      </w:r>
      <w:r w:rsidR="00E6689A" w:rsidRPr="00E6689A">
        <w:rPr>
          <w:i/>
          <w:iCs/>
          <w:lang w:val="it-IT"/>
        </w:rPr>
        <w:t>;</w:t>
      </w:r>
      <w:r w:rsidR="00E6689A">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381B28" w14:paraId="62EFD54A" w14:textId="77777777" w:rsidTr="00B33D45">
        <w:tc>
          <w:tcPr>
            <w:tcW w:w="4532" w:type="dxa"/>
          </w:tcPr>
          <w:p w14:paraId="5F5BA3AE" w14:textId="3E23671A"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216</w:t>
            </w:r>
            <w:r w:rsidR="00381B28">
              <w:rPr>
                <w:bCs/>
              </w:rPr>
              <w:t>7</w:t>
            </w:r>
            <w:r w:rsidR="00311FBD">
              <w:rPr>
                <w:bCs/>
              </w:rPr>
              <w:t>/202</w:t>
            </w:r>
            <w:r w:rsidR="001B1283">
              <w:rPr>
                <w:bCs/>
              </w:rPr>
              <w:t>3</w:t>
            </w:r>
            <w:r w:rsidR="00311FBD">
              <w:rPr>
                <w:bCs/>
              </w:rPr>
              <w:t xml:space="preserve">, </w:t>
            </w:r>
            <w:r>
              <w:rPr>
                <w:bCs/>
              </w:rPr>
              <w:t>e degli altri atti indicati nell’ordinanza presidenziale anzidetta.</w:t>
            </w:r>
          </w:p>
        </w:tc>
        <w:tc>
          <w:tcPr>
            <w:tcW w:w="4532" w:type="dxa"/>
          </w:tcPr>
          <w:p w14:paraId="59A325D9" w14:textId="31D12A88"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1B1283">
              <w:rPr>
                <w:bCs/>
                <w:lang w:val="de-DE"/>
              </w:rPr>
              <w:t>216</w:t>
            </w:r>
            <w:r w:rsidR="00381B28">
              <w:rPr>
                <w:bCs/>
                <w:lang w:val="de-DE"/>
              </w:rPr>
              <w:t>7</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381B28"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381B28"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 xml:space="preserve">che la Provincia autonoma di Bolzano si trova in espressa difficoltà a </w:t>
            </w:r>
            <w:r w:rsidRPr="0063699A">
              <w:rPr>
                <w:bCs/>
              </w:rPr>
              <w:lastRenderedPageBreak/>
              <w:t>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lastRenderedPageBreak/>
              <w:t>Es wird mitgeteilt</w:t>
            </w:r>
            <w:r w:rsidRPr="0063699A">
              <w:rPr>
                <w:lang w:val="de-DE"/>
              </w:rPr>
              <w:t xml:space="preserve">, dass die Autonome Provinz Bozen angesichts der hohen Anzahl </w:t>
            </w:r>
            <w:r w:rsidRPr="0063699A">
              <w:rPr>
                <w:lang w:val="de-DE"/>
              </w:rPr>
              <w:lastRenderedPageBreak/>
              <w:t>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381B28"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lastRenderedPageBreak/>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381B28"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381B28"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381B28" w14:paraId="250E26FD" w14:textId="77777777" w:rsidTr="00B33D45">
        <w:tc>
          <w:tcPr>
            <w:tcW w:w="4532" w:type="dxa"/>
          </w:tcPr>
          <w:p w14:paraId="36864C07" w14:textId="5E256D5E"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381B28">
              <w:t>Friuli Venezia Giulia</w:t>
            </w:r>
            <w:r w:rsidR="001C02FB">
              <w:t>,</w:t>
            </w:r>
            <w:r>
              <w:t xml:space="preserve"> </w:t>
            </w:r>
          </w:p>
        </w:tc>
        <w:tc>
          <w:tcPr>
            <w:tcW w:w="4532" w:type="dxa"/>
          </w:tcPr>
          <w:p w14:paraId="1A4446E2" w14:textId="6EC8B470"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381B28">
              <w:rPr>
                <w:bCs/>
                <w:lang w:val="de-DE"/>
              </w:rPr>
              <w:t>Friuli Venezia Giulia</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381B28" w14:paraId="4ED6EA6E" w14:textId="77777777" w:rsidTr="00535D96">
        <w:tc>
          <w:tcPr>
            <w:tcW w:w="4532" w:type="dxa"/>
          </w:tcPr>
          <w:p w14:paraId="0347922E" w14:textId="3FDC9CF6" w:rsidR="00B85ABA" w:rsidRDefault="00B85ABA" w:rsidP="00535D96">
            <w:pPr>
              <w:spacing w:line="360" w:lineRule="exact"/>
              <w:ind w:right="0"/>
            </w:pPr>
            <w:r w:rsidRPr="001F7524">
              <w:lastRenderedPageBreak/>
              <w:t xml:space="preserve"> </w:t>
            </w:r>
            <w:r>
              <w:t xml:space="preserve">- duplicato informatico dell’ordinanza presidenziale n. </w:t>
            </w:r>
            <w:r w:rsidR="001B1283">
              <w:t>457</w:t>
            </w:r>
            <w:r w:rsidR="00381B28">
              <w:t>6</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44D33860"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457</w:t>
            </w:r>
            <w:r w:rsidR="00381B28">
              <w:rPr>
                <w:lang w:val="de-DE"/>
              </w:rPr>
              <w:t>6</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381B28"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381B28" w14:paraId="2BEC570F" w14:textId="77777777" w:rsidTr="00B33D45">
        <w:tc>
          <w:tcPr>
            <w:tcW w:w="4532" w:type="dxa"/>
          </w:tcPr>
          <w:p w14:paraId="0C830A2C" w14:textId="7409DBF2" w:rsidR="0089095A" w:rsidRDefault="0089095A" w:rsidP="0089095A">
            <w:pPr>
              <w:spacing w:after="125" w:line="360" w:lineRule="exact"/>
              <w:ind w:left="-5" w:right="0"/>
            </w:pPr>
            <w:r>
              <w:t xml:space="preserve">La presente pubblicazione viene effettuata in esecuzione dell’ordinanza presidenziale del TAR Lazio n. </w:t>
            </w:r>
            <w:r w:rsidR="001B1283">
              <w:t>457</w:t>
            </w:r>
            <w:r w:rsidR="00381B28">
              <w:t>6</w:t>
            </w:r>
            <w:r>
              <w:t xml:space="preserve">/2023 resa nel procedimento giudiziario n. R.G. </w:t>
            </w:r>
            <w:r w:rsidR="001B1283">
              <w:t>216</w:t>
            </w:r>
            <w:r w:rsidR="00381B28">
              <w:t>7</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64573D26"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457</w:t>
            </w:r>
            <w:r w:rsidR="00381B28">
              <w:rPr>
                <w:bCs/>
                <w:lang w:val="de-DE"/>
              </w:rPr>
              <w:t>6</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216</w:t>
            </w:r>
            <w:r w:rsidR="00381B28">
              <w:rPr>
                <w:bCs/>
                <w:lang w:val="de-DE"/>
              </w:rPr>
              <w:t>7</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81B28"/>
    <w:rsid w:val="003B38BD"/>
    <w:rsid w:val="003B622E"/>
    <w:rsid w:val="003F5102"/>
    <w:rsid w:val="003F6D94"/>
    <w:rsid w:val="00412926"/>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842FC"/>
    <w:rsid w:val="006866BF"/>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E490E"/>
    <w:rsid w:val="00900D94"/>
    <w:rsid w:val="00914D9C"/>
    <w:rsid w:val="00923CC7"/>
    <w:rsid w:val="009717EE"/>
    <w:rsid w:val="0098542D"/>
    <w:rsid w:val="00991487"/>
    <w:rsid w:val="00992743"/>
    <w:rsid w:val="009D4C32"/>
    <w:rsid w:val="009E3C07"/>
    <w:rsid w:val="00A015B1"/>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C5D67"/>
    <w:rsid w:val="00DF24EE"/>
    <w:rsid w:val="00E559E5"/>
    <w:rsid w:val="00E6689A"/>
    <w:rsid w:val="00E94FB3"/>
    <w:rsid w:val="00EA3793"/>
    <w:rsid w:val="00EB1B86"/>
    <w:rsid w:val="00EC11C2"/>
    <w:rsid w:val="00ED42E7"/>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81A3F-3247-47AE-8E04-62AB46F8B98E}"/>
</file>

<file path=customXml/itemProps2.xml><?xml version="1.0" encoding="utf-8"?>
<ds:datastoreItem xmlns:ds="http://schemas.openxmlformats.org/officeDocument/2006/customXml" ds:itemID="{3085A4A3-E2ED-4A97-BE25-3637B537EF55}"/>
</file>

<file path=customXml/itemProps3.xml><?xml version="1.0" encoding="utf-8"?>
<ds:datastoreItem xmlns:ds="http://schemas.openxmlformats.org/officeDocument/2006/customXml" ds:itemID="{358E3D64-8D04-4FD7-8D08-F081C82C0010}"/>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6193</Characters>
  <Application>Microsoft Office Word</Application>
  <DocSecurity>0</DocSecurity>
  <Lines>51</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5</cp:revision>
  <cp:lastPrinted>2023-07-21T14:54:00Z</cp:lastPrinted>
  <dcterms:created xsi:type="dcterms:W3CDTF">2023-09-20T08:28:00Z</dcterms:created>
  <dcterms:modified xsi:type="dcterms:W3CDTF">2025-11-11T08:53:00Z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